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Dirks Thorsten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5,144 shares that were issued to the Reporting Person on April 20, 2026, as compensation for such Reporting Person's service on the Issuer's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2,420 shares that were issued to the Reporting Person on July 1, 2026, as compensation for such Reporting Person's service on the Issuer's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733 shares that were issued to the Reporting Person on October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689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3593</Characters>
  <CharactersWithSpaces>4177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